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/>
          <w:color w:val="000000"/>
          <w:b w:val="1"/>
          <w:kern w:val="0"/>
        </w:rPr>
      </w:pPr>
      <w:r>
        <w:rPr>
          <w:sz w:val="28"/>
          <w:rFonts w:ascii="宋体" w:hAnsi="宋体" w:eastAsia="宋体"/>
          <w:color w:val="000000"/>
          <w:b w:val="1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/>
          <w:color w:val="000000"/>
          <w:b w:val="1"/>
          <w:kern w:val="0"/>
        </w:rPr>
      </w:pP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 一</w:t>
      </w:r>
      <w:r>
        <w:rPr>
          <w:rFonts w:ascii="宋体" w:hAnsi="宋体" w:eastAsia="宋体"/>
          <w:color w:val="000000"/>
          <w:b w:val="1"/>
          <w:kern w:val="0"/>
        </w:rPr>
        <w:t xml:space="preserve">年级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1-1</w:t>
      </w:r>
      <w:r>
        <w:rPr>
          <w:rFonts w:ascii="宋体" w:hAnsi="宋体" w:eastAsia="宋体"/>
          <w:color w:val="000000"/>
          <w:b w:val="1"/>
          <w:kern w:val="0"/>
        </w:rPr>
        <w:t xml:space="preserve">4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班</w:t>
      </w:r>
      <w:r>
        <w:rPr>
          <w:rFonts w:ascii="宋体" w:hAnsi="宋体" w:eastAsia="宋体"/>
          <w:color w:val="000000"/>
          <w:b w:val="1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                                日期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</w:t>
      </w:r>
      <w:r>
        <w:rPr>
          <w:rFonts w:ascii="宋体" w:hAnsi="宋体" w:eastAsia="宋体"/>
          <w:color w:val="000000"/>
          <w:b w:val="1"/>
          <w:kern w:val="0"/>
        </w:rPr>
        <w:t xml:space="preserve">10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月1</w:t>
      </w:r>
      <w:r>
        <w:rPr>
          <w:rFonts w:ascii="宋体" w:hAnsi="宋体" w:eastAsia="宋体"/>
          <w:color w:val="000000"/>
          <w:b w:val="1"/>
          <w:kern w:val="0"/>
        </w:rPr>
        <w:t xml:space="preserve">4日</w:t>
      </w:r>
    </w:p>
    <w:tbl>
      <w:tblPr>
        <w:tblStyle w:val="a3"/>
        <w:tblW w:w="8520" w:type="dxa"/>
        <w:tblLayout w:type="fixed"/>
        <w:tblLook w:firstRow="1" w:lastRow="0" w:firstColumn="1" w:lastColumn="0" w:noHBand="0" w:noVBand="1"/>
      </w:tblPr>
      <w:tblGrid>
        <w:gridCol w:w="703"/>
        <w:gridCol w:w="1276"/>
        <w:gridCol w:w="1134"/>
        <w:gridCol w:w="4320"/>
        <w:gridCol w:w="1086"/>
      </w:tblGrid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2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语文</w:t>
            </w:r>
          </w:p>
        </w:tc>
        <w:tc>
          <w:tcPr>
            <w:tcW w:w="12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kern w:val="0"/>
              </w:rPr>
              <w:t xml:space="preserve"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</w:rPr>
            </w:pPr>
            <w:r>
              <w:rPr>
                <w:rFonts w:ascii="宋体" w:hAnsi="宋体" w:eastAsia="宋体" w:hint="eastAsia"/>
                <w:kern w:val="0"/>
              </w:rPr>
              <w:t xml:space="preserve"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今日学习拼音7。</w:t>
            </w:r>
          </w:p>
          <w:p>
            <w:p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1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.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读一读：熟读书本与练习纸的拼音，熟读“字、词、语、句、子”这几个字（课上部分孩子没记住），指读儿歌《过桥》。</w:t>
            </w:r>
          </w:p>
          <w:p>
            <w:p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2.书空：拼音、汉字、笔画练习。</w:t>
            </w:r>
          </w:p>
          <w:p>
            <w:p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/>
                <w:kern w:val="0"/>
              </w:rPr>
              <w:t xml:space="preserve">3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.读一读：课外阅读1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5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分钟。</w:t>
            </w:r>
          </w:p>
          <w:p>
            <w:pPr>
              <w:spacing w:line="540" w:lineRule="exact"/>
              <w:rPr>
                <w:sz w:val="20"/>
                <w:rFonts w:ascii="宋体" w:hAnsi="宋体" w:eastAsia="宋体" w:hint="eastAsia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4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.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拓展作业：发挥想象力，用身边的事物（如黏土、棋子等）摆一摆学过的拼音，加深记忆。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2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5</w:t>
            </w: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分钟</w:t>
            </w:r>
          </w:p>
        </w:tc>
      </w:tr>
      <w:tr>
        <w:trPr>
          <w:trHeight w:val="7645"/>
        </w:trPr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kern w:val="0"/>
              </w:rPr>
              <w:t xml:space="preserve">数学</w:t>
            </w:r>
          </w:p>
        </w:tc>
        <w:tc>
          <w:tcPr>
            <w:tcW w:w="12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无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t xml:space="preserve">无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无</w:t>
            </w:r>
          </w:p>
        </w:tc>
      </w:tr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cs="Times New Roman" w:eastAsia="宋体"/>
                <w:color w:val="000000"/>
                <w:kern w:val="0"/>
              </w:rPr>
            </w:pP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2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培养学生的英语口语能力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口头</w:t>
            </w:r>
          </w:p>
        </w:tc>
        <w:tc>
          <w:tcPr>
            <w:tcW w:w="4320" w:type="dxa"/>
          </w:tcPr>
          <w:p>
            <w:pPr>
              <w:spacing w:line="540" w:lineRule="exact"/>
            </w:pPr>
            <w:r>
              <w:t xml:space="preserve">复习：</w:t>
            </w:r>
          </w:p>
          <w:p>
            <w:pPr>
              <w:ind/>
              <w:numPr>
                <w:ilvl w:val="0"/>
                <w:numId w:val="1"/>
              </w:numPr>
              <w:spacing w:line="540" w:lineRule="exact"/>
            </w:pPr>
            <w:r>
              <w:t xml:space="preserve">朗读M2U1口语单。</w:t>
            </w:r>
          </w:p>
          <w:p>
            <w:pPr>
              <w:spacing w:line="540" w:lineRule="exact"/>
            </w:pPr>
            <w:r>
              <w:t xml:space="preserve">预习：</w:t>
            </w:r>
          </w:p>
          <w:p>
            <w:pPr>
              <w:spacing w:line="540" w:lineRule="exact"/>
            </w:pPr>
            <w:r>
              <w:t xml:space="preserve"> 1. 利用“沪学习”或者下载的教材音频预习M2U2（课本第18-21页内容）。 </w:t>
            </w:r>
          </w:p>
          <w:p>
            <w:pPr>
              <w:spacing w:line="540" w:lineRule="exact"/>
            </w:pPr>
            <w:r>
              <w:t xml:space="preserve">* 要求：左手压书，右手指字，录音放到哪里，手指到哪里。第一遍听录音读，第二遍跟读。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cs="宋体" w:eastAsia="宋体"/>
                <w:color w:val="000000"/>
                <w:kern w:val="0"/>
              </w:rPr>
              <w:t xml:space="preserve">10</w:t>
            </w: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分钟</w:t>
            </w:r>
          </w:p>
        </w:tc>
      </w:tr>
      <w:tr>
        <w:trPr/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3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5</w:t>
            </w: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 xml:space="preserve">备注：我校备课组采用集体备课、集体研究作业的方式，所以</w:t>
      </w:r>
      <w:r>
        <w:rPr>
          <w:rFonts w:ascii="仿宋_GB2312" w:hAnsi="华文中宋" w:eastAsia="仿宋_GB2312" w:hint="eastAsia"/>
        </w:rPr>
        <w:t xml:space="preserve">一</w:t>
      </w:r>
      <w:r>
        <w:rPr>
          <w:rFonts w:ascii="仿宋_GB2312" w:hAnsi="华文中宋" w:eastAsia="仿宋_GB2312"/>
        </w:rPr>
        <w:t xml:space="preserve">年级1-</w:t>
      </w:r>
      <w:r>
        <w:rPr>
          <w:rFonts w:ascii="仿宋_GB2312" w:hAnsi="华文中宋" w:eastAsia="仿宋_GB2312" w:hint="eastAsia"/>
        </w:rPr>
        <w:t xml:space="preserve">1</w:t>
      </w:r>
      <w:r>
        <w:rPr>
          <w:rFonts w:ascii="仿宋_GB2312" w:hAnsi="华文中宋" w:eastAsia="仿宋_GB2312"/>
        </w:rPr>
        <w:t xml:space="preserve">4班作业内容保持一致。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0" w:styleId="1">
    <w:name w:val="列表段落1"/>
    <w:basedOn w:val="a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footer"/>
    <w:basedOn w:val="a"/>
    <w:tcPr/>
    <w:rPr>
      <w:sz w:val="18"/>
    </w:rPr>
  </w:style>
  <w:style w:type="character" w:default="0" w:styleId="a5">
    <w:name w:val="页脚 字符"/>
    <w:basedOn w:val="a0"/>
    <w:tcPr/>
    <w:rPr>
      <w:sz w:val="18"/>
      <w:rFonts w:asciiTheme="minorHAnsi" w:hAnsiTheme="minorHAnsi" w:cstheme="minorBidi" w:eastAsiaTheme="minorEastAsia"/>
      <w:kern w:val="2"/>
    </w:rPr>
  </w:style>
  <w:style w:type="paragraph" w:default="0" w:styleId="a6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7">
    <w:name w:val="页眉 字符"/>
    <w:basedOn w:val="a0"/>
    <w:tcPr/>
    <w:rPr>
      <w:sz w:val="18"/>
      <w:rFonts w:asciiTheme="minorHAnsi" w:hAnsiTheme="minorHAnsi" w:cstheme="minorBidi" w:eastAsiaTheme="minorEastAsia"/>
      <w:kern w:val="2"/>
    </w:rPr>
  </w:style>
  <w:style w:type="paragraph" w:default="0" w:styleId="a8">
    <w:name w:val="Normal (Web)"/>
    <w:basedOn w:val="a"/>
    <w:tcPr/>
    <w:rPr>
      <w:sz w:val="24"/>
      <w:rFonts w:cs="Times New Roman"/>
      <w:kern w:val="0"/>
    </w:rPr>
  </w:style>
  <w:style w:type="paragraph" w:default="0" w:styleId="a9">
    <w:name w:val="List Paragraph"/>
    <w:basedOn w:val="a"/>
    <w:tcPr/>
    <w:pPr>
      <w:ind w:firstLine="420" w:firstLineChars="200"/>
    </w:p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