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</w:t>
      </w:r>
      <w:r>
        <w:rPr>
          <w:rFonts w:ascii="宋体" w:hAnsi="宋体" w:eastAsia="宋体"/>
          <w:color w:val="000000"/>
          <w:b w:val="1"/>
          <w:kern w:val="0"/>
        </w:rPr>
        <w:t xml:space="preserve">5日</w:t>
      </w:r>
    </w:p>
    <w:tbl>
      <w:tblPr>
        <w:tblStyle w:val="a8"/>
        <w:tblW w:w="8520" w:type="dxa"/>
        <w:tblLayout w:type="fixed"/>
        <w:tblLook w:firstRow="1" w:lastRow="0" w:firstColumn="1" w:lastColumn="0" w:noHBand="0" w:noVBand="1"/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培养表达能力、养成阅读习惯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490" w:type="dxa"/>
          </w:tcPr>
          <w:p>
            <w:pPr>
              <w:pStyle w:val="a9"/>
              <w:ind/>
              <w:numPr>
                <w:ilvl w:val="0"/>
                <w:numId w:val="1"/>
              </w:numPr>
              <w:spacing w:line="360" w:lineRule="auto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复习《我是中国人》。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360" w:lineRule="auto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复习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课堂常规口令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。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（课前2分钟儿歌，坐姿儿歌，在家练习坐姿、举手答问、站直回答问题）</w:t>
            </w:r>
          </w:p>
          <w:p>
            <w:pPr>
              <w:pStyle w:val="a9"/>
              <w:ind/>
              <w:numPr>
                <w:ilvl w:val="0"/>
                <w:numId w:val="1"/>
              </w:numPr>
              <w:spacing w:line="360" w:lineRule="auto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预习《我是小学生》（熟读《上学歌》。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4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、课外阅读1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培养学生数学语言输出能力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 xml:space="preserve">口头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1.预习课本第4-7页《数一数1》。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3490" w:type="dxa"/>
          </w:tcPr>
          <w:p>
            <w:pPr>
              <w:widowControl w:val="1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、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7">
    <w:name w:val="Normal (Web)"/>
    <w:basedOn w:val="a"/>
    <w:tcPr/>
    <w:pPr>
      <w:spacing w:beforeAutoSpacing="1" w:afterAutoSpacing="1"/>
      <w:jc w:val="left"/>
    </w:pPr>
    <w:rPr>
      <w:sz w:val="24"/>
      <w:rFonts w:cs="Times New Roman"/>
      <w:kern w:val="0"/>
    </w:rPr>
  </w:style>
  <w:style w:type="table" w:default="0" w:styleId="a8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