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：6月22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周三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1.了解《三借芭蕉扇》的故事，并体会任务对话时的心情。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2.初步了解芭蕉扇的相关特点。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实践类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1.和家人分角色演一演《三借芭蕉扇》要求：讲清楚、讲生动（可加上动作表情）。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2.搜集铁扇公主芭蕉扇的资料。（根据所提供的框架）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30分钟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>
          <w:trHeight w:val="0" w:hRule="atLeast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数学（周三）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t xml:space="preserve">通过位置和运动学习，初步认识东南西北，能分清物体的相对位置关系。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t xml:space="preserve">口头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ind/>
              <w:spacing w:before="0" w:after="0" w:afterAutoSpacing="0"/>
              <w:rPr>
                <w:rFonts w:hint="default"/>
              </w:rPr>
            </w:pPr>
            <w:r>
              <w:t xml:space="preserve">1、想一想，说一说</w:t>
            </w:r>
          </w:p>
          <w:p>
            <w:pPr>
              <w:keepLines w:val="0"/>
              <w:keepNext w:val="0"/>
              <w:ind/>
              <w:spacing w:before="0" w:after="0" w:afterAutoSpacing="0"/>
              <w:rPr>
                <w:rFonts w:hint="default"/>
              </w:rPr>
            </w:pPr>
            <w:r/>
            <w:r>
              <w:drawing>
                <wp:inline distT="0" distB="0" distL="0" distR="0">
                  <wp:extent cx="6172200" cy="2126516"/>
                  <wp:effectExtent b="0" l="0" r="0" t="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6172200" cy="2126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r/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15分钟</w:t>
            </w:r>
          </w:p>
        </w:tc>
      </w:tr>
      <w:tr>
        <w:trPr>
          <w:trHeight w:val="0"/>
        </w:trPr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45分钟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4" Type="http://schemas.openxmlformats.org/officeDocument/2006/relationships/image" Target="media/image1.jpg" /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